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C2A" w:rsidRPr="00FC5C2A" w:rsidRDefault="00FC5C2A" w:rsidP="00FC5C2A">
      <w:pPr>
        <w:spacing w:after="0"/>
        <w:rPr>
          <w:rFonts w:ascii="Arial" w:eastAsia="Times New Roman" w:hAnsi="Arial" w:cs="Arial"/>
          <w:b/>
          <w:bCs/>
          <w:color w:val="000000"/>
          <w:sz w:val="25"/>
          <w:szCs w:val="25"/>
        </w:rPr>
      </w:pPr>
      <w:r w:rsidRPr="00FC5C2A">
        <w:rPr>
          <w:rFonts w:ascii="Arial" w:eastAsia="Times New Roman" w:hAnsi="Arial" w:cs="Arial"/>
          <w:b/>
          <w:bCs/>
          <w:color w:val="000000"/>
          <w:sz w:val="25"/>
          <w:szCs w:val="25"/>
        </w:rPr>
        <w:t>Project</w:t>
      </w:r>
    </w:p>
    <w:p w:rsidR="00FC5C2A" w:rsidRPr="00FC5C2A" w:rsidRDefault="00FC5C2A" w:rsidP="00FC5C2A">
      <w:pPr>
        <w:spacing w:after="0"/>
        <w:rPr>
          <w:rFonts w:ascii="Arial" w:eastAsia="Times New Roman" w:hAnsi="Arial" w:cs="Arial"/>
          <w:color w:val="000000"/>
          <w:sz w:val="25"/>
          <w:szCs w:val="25"/>
        </w:rPr>
      </w:pPr>
      <w:r w:rsidRPr="00FC5C2A">
        <w:rPr>
          <w:rFonts w:ascii="Arial" w:eastAsia="Times New Roman" w:hAnsi="Arial" w:cs="Arial"/>
          <w:color w:val="000000"/>
          <w:sz w:val="25"/>
          <w:szCs w:val="25"/>
        </w:rPr>
        <w:t xml:space="preserve">The Hershey Company (“HSY”) is a leading candy developer, innovator, manufacturer and marketer head quartered in the United States (“U.S.”). It hopes to expand its worldwide presence. One or more of the nations of Africa or one or more of the following countries - Brazil, Russia, India, The People’s Republic </w:t>
      </w:r>
    </w:p>
    <w:p w:rsidR="00FC5C2A" w:rsidRPr="00FC5C2A" w:rsidRDefault="00FC5C2A" w:rsidP="00FC5C2A">
      <w:pPr>
        <w:spacing w:after="0"/>
        <w:rPr>
          <w:rFonts w:ascii="Arial" w:eastAsia="Times New Roman" w:hAnsi="Arial" w:cs="Arial"/>
          <w:color w:val="000000"/>
          <w:sz w:val="25"/>
          <w:szCs w:val="25"/>
        </w:rPr>
      </w:pPr>
      <w:proofErr w:type="gramStart"/>
      <w:r w:rsidRPr="00FC5C2A">
        <w:rPr>
          <w:rFonts w:ascii="Arial" w:eastAsia="Times New Roman" w:hAnsi="Arial" w:cs="Arial"/>
          <w:color w:val="000000"/>
          <w:sz w:val="25"/>
          <w:szCs w:val="25"/>
        </w:rPr>
        <w:t>of</w:t>
      </w:r>
      <w:proofErr w:type="gramEnd"/>
      <w:r w:rsidRPr="00FC5C2A">
        <w:rPr>
          <w:rFonts w:ascii="Arial" w:eastAsia="Times New Roman" w:hAnsi="Arial" w:cs="Arial"/>
          <w:color w:val="000000"/>
          <w:sz w:val="25"/>
          <w:szCs w:val="25"/>
        </w:rPr>
        <w:t xml:space="preserve"> China (“China”) and the Republic of South Africa (“BRICS”) represent significant potential markets for it. HSY management has selected your team to provide a fresh outside opinion on the following:</w:t>
      </w:r>
    </w:p>
    <w:p w:rsidR="00FC5C2A" w:rsidRDefault="00FC5C2A" w:rsidP="00FC5C2A">
      <w:pPr>
        <w:spacing w:after="0"/>
        <w:rPr>
          <w:rFonts w:ascii="Arial" w:eastAsia="Times New Roman" w:hAnsi="Arial" w:cs="Arial"/>
          <w:color w:val="000000"/>
          <w:sz w:val="25"/>
          <w:szCs w:val="25"/>
        </w:rPr>
      </w:pPr>
    </w:p>
    <w:p w:rsidR="00FC5C2A" w:rsidRPr="00FC5C2A" w:rsidRDefault="00FC5C2A" w:rsidP="00FC5C2A">
      <w:pPr>
        <w:spacing w:after="0"/>
        <w:rPr>
          <w:rFonts w:ascii="Arial" w:eastAsia="Times New Roman" w:hAnsi="Arial" w:cs="Arial"/>
          <w:color w:val="000000"/>
          <w:sz w:val="25"/>
          <w:szCs w:val="25"/>
        </w:rPr>
      </w:pPr>
      <w:r w:rsidRPr="00FC5C2A">
        <w:rPr>
          <w:rFonts w:ascii="Arial" w:eastAsia="Times New Roman" w:hAnsi="Arial" w:cs="Arial"/>
          <w:color w:val="000000"/>
          <w:sz w:val="25"/>
          <w:szCs w:val="25"/>
        </w:rPr>
        <w:t>1. Create or improve an existing product for consumers who live on the local equivalent of between one and two U.S. Dollars per day in one or more African or BRICS market(s).</w:t>
      </w:r>
    </w:p>
    <w:p w:rsidR="00FC5C2A" w:rsidRDefault="00FC5C2A" w:rsidP="00FC5C2A">
      <w:pPr>
        <w:spacing w:after="0"/>
        <w:rPr>
          <w:rFonts w:ascii="Arial" w:eastAsia="Times New Roman" w:hAnsi="Arial" w:cs="Arial"/>
          <w:color w:val="000000"/>
          <w:sz w:val="25"/>
          <w:szCs w:val="25"/>
        </w:rPr>
      </w:pPr>
    </w:p>
    <w:p w:rsidR="00FC5C2A" w:rsidRPr="00FC5C2A" w:rsidRDefault="00FC5C2A" w:rsidP="00FC5C2A">
      <w:pPr>
        <w:spacing w:after="0"/>
        <w:rPr>
          <w:rFonts w:ascii="Arial" w:eastAsia="Times New Roman" w:hAnsi="Arial" w:cs="Arial"/>
          <w:color w:val="000000"/>
          <w:sz w:val="25"/>
          <w:szCs w:val="25"/>
        </w:rPr>
      </w:pPr>
      <w:r w:rsidRPr="00FC5C2A">
        <w:rPr>
          <w:rFonts w:ascii="Arial" w:eastAsia="Times New Roman" w:hAnsi="Arial" w:cs="Arial"/>
          <w:color w:val="000000"/>
          <w:sz w:val="25"/>
          <w:szCs w:val="25"/>
        </w:rPr>
        <w:t>2. Include a change or information to make the product “green” that HSY may use in marketing the product.</w:t>
      </w:r>
    </w:p>
    <w:p w:rsidR="00FC5C2A" w:rsidRDefault="00FC5C2A" w:rsidP="00FC5C2A">
      <w:pPr>
        <w:spacing w:after="0"/>
        <w:rPr>
          <w:rFonts w:ascii="Arial" w:eastAsia="Times New Roman" w:hAnsi="Arial" w:cs="Arial"/>
          <w:color w:val="000000"/>
          <w:sz w:val="25"/>
          <w:szCs w:val="25"/>
        </w:rPr>
      </w:pPr>
    </w:p>
    <w:p w:rsidR="00FC5C2A" w:rsidRPr="00FC5C2A" w:rsidRDefault="00FC5C2A" w:rsidP="00FC5C2A">
      <w:pPr>
        <w:spacing w:after="0"/>
        <w:rPr>
          <w:rFonts w:ascii="Arial" w:eastAsia="Times New Roman" w:hAnsi="Arial" w:cs="Arial"/>
          <w:color w:val="000000"/>
          <w:sz w:val="25"/>
          <w:szCs w:val="25"/>
        </w:rPr>
      </w:pPr>
      <w:r w:rsidRPr="00FC5C2A">
        <w:rPr>
          <w:rFonts w:ascii="Arial" w:eastAsia="Times New Roman" w:hAnsi="Arial" w:cs="Arial"/>
          <w:color w:val="000000"/>
          <w:sz w:val="25"/>
          <w:szCs w:val="25"/>
        </w:rPr>
        <w:t xml:space="preserve">3. Management wants to know where the improved product should be manufactured and in which African or BRICS market(s) it should be marketed. </w:t>
      </w:r>
    </w:p>
    <w:p w:rsidR="00FC5C2A" w:rsidRPr="00FC5C2A" w:rsidRDefault="00FC5C2A" w:rsidP="00FC5C2A">
      <w:pPr>
        <w:spacing w:after="0"/>
        <w:rPr>
          <w:rFonts w:ascii="Arial" w:eastAsia="Times New Roman" w:hAnsi="Arial" w:cs="Arial"/>
          <w:color w:val="000000"/>
          <w:sz w:val="25"/>
          <w:szCs w:val="25"/>
        </w:rPr>
      </w:pPr>
      <w:r w:rsidRPr="00FC5C2A">
        <w:rPr>
          <w:rFonts w:ascii="Arial" w:eastAsia="Times New Roman" w:hAnsi="Arial" w:cs="Arial"/>
          <w:color w:val="000000"/>
          <w:sz w:val="25"/>
          <w:szCs w:val="25"/>
        </w:rPr>
        <w:t xml:space="preserve">4. Most importantly, management wants to know why the team arrived at its decision for the product improvement and manufacturing and marketing location(s). </w:t>
      </w:r>
    </w:p>
    <w:p w:rsidR="00FC5C2A" w:rsidRDefault="00FC5C2A" w:rsidP="00FC5C2A">
      <w:pPr>
        <w:spacing w:after="0"/>
        <w:rPr>
          <w:rFonts w:ascii="Arial" w:eastAsia="Times New Roman" w:hAnsi="Arial" w:cs="Arial"/>
          <w:color w:val="000000"/>
          <w:sz w:val="25"/>
          <w:szCs w:val="25"/>
        </w:rPr>
      </w:pPr>
    </w:p>
    <w:p w:rsidR="00FC5C2A" w:rsidRPr="00FC5C2A" w:rsidRDefault="00FC5C2A" w:rsidP="00FC5C2A">
      <w:pPr>
        <w:spacing w:after="0"/>
        <w:rPr>
          <w:rFonts w:ascii="Arial" w:eastAsia="Times New Roman" w:hAnsi="Arial" w:cs="Arial"/>
          <w:b/>
          <w:bCs/>
          <w:color w:val="000000"/>
          <w:sz w:val="25"/>
          <w:szCs w:val="25"/>
        </w:rPr>
      </w:pPr>
      <w:r w:rsidRPr="00FC5C2A">
        <w:rPr>
          <w:rFonts w:ascii="Arial" w:eastAsia="Times New Roman" w:hAnsi="Arial" w:cs="Arial"/>
          <w:b/>
          <w:bCs/>
          <w:color w:val="000000"/>
          <w:sz w:val="25"/>
          <w:szCs w:val="25"/>
        </w:rPr>
        <w:t>Management Objectives</w:t>
      </w:r>
    </w:p>
    <w:p w:rsidR="00FC5C2A" w:rsidRPr="00FC5C2A" w:rsidRDefault="00FC5C2A" w:rsidP="00C7131E">
      <w:pPr>
        <w:spacing w:after="0"/>
        <w:rPr>
          <w:rFonts w:ascii="Arial" w:eastAsia="Times New Roman" w:hAnsi="Arial" w:cs="Arial"/>
          <w:color w:val="000000"/>
          <w:sz w:val="25"/>
          <w:szCs w:val="25"/>
        </w:rPr>
      </w:pPr>
      <w:r w:rsidRPr="00FC5C2A">
        <w:rPr>
          <w:rFonts w:ascii="Arial" w:eastAsia="Times New Roman" w:hAnsi="Arial" w:cs="Arial"/>
          <w:color w:val="000000"/>
          <w:sz w:val="25"/>
          <w:szCs w:val="25"/>
        </w:rPr>
        <w:t xml:space="preserve">Specifically, HSY management wants to know: (1) which product will be created or improved and what the improvement will </w:t>
      </w:r>
      <w:r w:rsidR="00C7131E">
        <w:rPr>
          <w:rFonts w:ascii="Arial" w:eastAsia="Times New Roman" w:hAnsi="Arial" w:cs="Arial"/>
          <w:color w:val="000000"/>
          <w:sz w:val="25"/>
          <w:szCs w:val="25"/>
        </w:rPr>
        <w:t xml:space="preserve">be; (2) how the product will be </w:t>
      </w:r>
      <w:r w:rsidRPr="00FC5C2A">
        <w:rPr>
          <w:rFonts w:ascii="Arial" w:eastAsia="Times New Roman" w:hAnsi="Arial" w:cs="Arial"/>
          <w:color w:val="000000"/>
          <w:sz w:val="25"/>
          <w:szCs w:val="25"/>
        </w:rPr>
        <w:t xml:space="preserve">environmentally </w:t>
      </w:r>
      <w:proofErr w:type="gramStart"/>
      <w:r w:rsidRPr="00FC5C2A">
        <w:rPr>
          <w:rFonts w:ascii="Arial" w:eastAsia="Times New Roman" w:hAnsi="Arial" w:cs="Arial"/>
          <w:color w:val="000000"/>
          <w:sz w:val="25"/>
          <w:szCs w:val="25"/>
        </w:rPr>
        <w:t>responsible;</w:t>
      </w:r>
      <w:proofErr w:type="gramEnd"/>
      <w:r w:rsidRPr="00FC5C2A">
        <w:rPr>
          <w:rFonts w:ascii="Arial" w:eastAsia="Times New Roman" w:hAnsi="Arial" w:cs="Arial"/>
          <w:color w:val="000000"/>
          <w:sz w:val="25"/>
          <w:szCs w:val="25"/>
        </w:rPr>
        <w:t xml:space="preserve">(3) where the product should be manufactured; (4) where it should be marketed (which African or BRICS nation(s) as well as </w:t>
      </w:r>
    </w:p>
    <w:p w:rsidR="00FC5C2A" w:rsidRPr="00FC5C2A" w:rsidRDefault="00FC5C2A" w:rsidP="00FC5C2A">
      <w:pPr>
        <w:spacing w:after="0"/>
        <w:rPr>
          <w:rFonts w:ascii="Arial" w:eastAsia="Times New Roman" w:hAnsi="Arial" w:cs="Arial"/>
          <w:color w:val="000000"/>
          <w:sz w:val="25"/>
          <w:szCs w:val="25"/>
        </w:rPr>
      </w:pPr>
      <w:proofErr w:type="gramStart"/>
      <w:r w:rsidRPr="00FC5C2A">
        <w:rPr>
          <w:rFonts w:ascii="Arial" w:eastAsia="Times New Roman" w:hAnsi="Arial" w:cs="Arial"/>
          <w:color w:val="000000"/>
          <w:sz w:val="25"/>
          <w:szCs w:val="25"/>
        </w:rPr>
        <w:t>neighboring</w:t>
      </w:r>
      <w:proofErr w:type="gramEnd"/>
      <w:r w:rsidRPr="00FC5C2A">
        <w:rPr>
          <w:rFonts w:ascii="Arial" w:eastAsia="Times New Roman" w:hAnsi="Arial" w:cs="Arial"/>
          <w:color w:val="000000"/>
          <w:sz w:val="25"/>
          <w:szCs w:val="25"/>
        </w:rPr>
        <w:t xml:space="preserve"> nations); (5) who will be the consumer; and (6) the recommended price range for the product.</w:t>
      </w:r>
    </w:p>
    <w:p w:rsidR="00C7131E" w:rsidRDefault="00C7131E" w:rsidP="00FC5C2A">
      <w:pPr>
        <w:spacing w:after="0"/>
        <w:rPr>
          <w:rFonts w:ascii="Arial" w:eastAsia="Times New Roman" w:hAnsi="Arial" w:cs="Arial"/>
          <w:color w:val="000000"/>
          <w:sz w:val="25"/>
          <w:szCs w:val="25"/>
        </w:rPr>
      </w:pPr>
    </w:p>
    <w:p w:rsidR="00FC5C2A" w:rsidRPr="00FC5C2A" w:rsidRDefault="00FC5C2A" w:rsidP="00FC5C2A">
      <w:pPr>
        <w:spacing w:after="0"/>
        <w:rPr>
          <w:rFonts w:ascii="Arial" w:eastAsia="Times New Roman" w:hAnsi="Arial" w:cs="Arial"/>
          <w:b/>
          <w:bCs/>
          <w:color w:val="000000"/>
          <w:sz w:val="25"/>
          <w:szCs w:val="25"/>
        </w:rPr>
      </w:pPr>
      <w:r w:rsidRPr="00FC5C2A">
        <w:rPr>
          <w:rFonts w:ascii="Arial" w:eastAsia="Times New Roman" w:hAnsi="Arial" w:cs="Arial"/>
          <w:b/>
          <w:bCs/>
          <w:color w:val="000000"/>
          <w:sz w:val="25"/>
          <w:szCs w:val="25"/>
        </w:rPr>
        <w:t>Management Concerns</w:t>
      </w:r>
    </w:p>
    <w:p w:rsidR="00FC5C2A" w:rsidRPr="00FC5C2A" w:rsidRDefault="00FC5C2A" w:rsidP="00C7131E">
      <w:pPr>
        <w:spacing w:after="0"/>
        <w:rPr>
          <w:rFonts w:ascii="Arial" w:eastAsia="Times New Roman" w:hAnsi="Arial" w:cs="Arial"/>
          <w:color w:val="000000"/>
          <w:sz w:val="25"/>
          <w:szCs w:val="25"/>
        </w:rPr>
      </w:pPr>
      <w:r w:rsidRPr="00FC5C2A">
        <w:rPr>
          <w:rFonts w:ascii="Arial" w:eastAsia="Times New Roman" w:hAnsi="Arial" w:cs="Arial"/>
          <w:color w:val="000000"/>
          <w:sz w:val="25"/>
          <w:szCs w:val="25"/>
        </w:rPr>
        <w:t xml:space="preserve">Since HSY is head quartered in the U.S., management is concerned about: (1) the potential effect of U.S. foreign policy decisions on its business in the African or BRICS countries. Consumer goods associated with firms head quartered in particular nations such as the U.S. have sometimes lost favor among </w:t>
      </w:r>
    </w:p>
    <w:p w:rsidR="00FC5C2A" w:rsidRPr="00FC5C2A" w:rsidRDefault="00FC5C2A" w:rsidP="00C7131E">
      <w:pPr>
        <w:spacing w:after="0"/>
        <w:rPr>
          <w:rFonts w:ascii="Arial" w:eastAsia="Times New Roman" w:hAnsi="Arial" w:cs="Arial"/>
          <w:color w:val="000000"/>
          <w:sz w:val="25"/>
          <w:szCs w:val="25"/>
        </w:rPr>
      </w:pPr>
      <w:proofErr w:type="gramStart"/>
      <w:r w:rsidRPr="00FC5C2A">
        <w:rPr>
          <w:rFonts w:ascii="Arial" w:eastAsia="Times New Roman" w:hAnsi="Arial" w:cs="Arial"/>
          <w:color w:val="000000"/>
          <w:sz w:val="25"/>
          <w:szCs w:val="25"/>
        </w:rPr>
        <w:t>consumers</w:t>
      </w:r>
      <w:proofErr w:type="gramEnd"/>
      <w:r w:rsidRPr="00FC5C2A">
        <w:rPr>
          <w:rFonts w:ascii="Arial" w:eastAsia="Times New Roman" w:hAnsi="Arial" w:cs="Arial"/>
          <w:color w:val="000000"/>
          <w:sz w:val="25"/>
          <w:szCs w:val="25"/>
        </w:rPr>
        <w:t xml:space="preserve"> globally due to government policy decisions. Management is also concerned about: (2) the stability of the banking system; (3) the legal system (including intellectual property rights); (4) political and (5) economic stability and; (6) cultural acceptance of the improved product in each country.</w:t>
      </w:r>
    </w:p>
    <w:p w:rsidR="00C7131E" w:rsidRDefault="00C7131E" w:rsidP="00C7131E">
      <w:pPr>
        <w:spacing w:after="0"/>
        <w:rPr>
          <w:rFonts w:ascii="Arial" w:eastAsia="Times New Roman" w:hAnsi="Arial" w:cs="Arial"/>
          <w:color w:val="000000"/>
          <w:sz w:val="25"/>
          <w:szCs w:val="25"/>
        </w:rPr>
      </w:pPr>
    </w:p>
    <w:p w:rsidR="00FC5C2A" w:rsidRPr="00FC5C2A" w:rsidRDefault="00C7131E" w:rsidP="00C7131E">
      <w:pPr>
        <w:spacing w:after="0"/>
        <w:rPr>
          <w:rFonts w:ascii="Arial" w:eastAsia="Times New Roman" w:hAnsi="Arial" w:cs="Arial"/>
          <w:b/>
          <w:bCs/>
          <w:color w:val="000000"/>
          <w:sz w:val="25"/>
          <w:szCs w:val="25"/>
        </w:rPr>
      </w:pPr>
      <w:proofErr w:type="spellStart"/>
      <w:r w:rsidRPr="00FC5C2A">
        <w:rPr>
          <w:rFonts w:ascii="Arial" w:eastAsia="Times New Roman" w:hAnsi="Arial" w:cs="Arial"/>
          <w:b/>
          <w:bCs/>
          <w:color w:val="000000"/>
          <w:sz w:val="25"/>
          <w:szCs w:val="25"/>
        </w:rPr>
        <w:lastRenderedPageBreak/>
        <w:t>Project</w:t>
      </w:r>
      <w:r w:rsidR="00FC5C2A" w:rsidRPr="00FC5C2A">
        <w:rPr>
          <w:rFonts w:ascii="Arial" w:eastAsia="Times New Roman" w:hAnsi="Arial" w:cs="Arial"/>
          <w:b/>
          <w:bCs/>
          <w:color w:val="000000"/>
          <w:sz w:val="25"/>
          <w:szCs w:val="25"/>
        </w:rPr>
        <w:t>Requirements</w:t>
      </w:r>
      <w:proofErr w:type="spellEnd"/>
    </w:p>
    <w:p w:rsidR="00FC5C2A" w:rsidRPr="00FC5C2A" w:rsidRDefault="00C7131E" w:rsidP="00C7131E">
      <w:pPr>
        <w:spacing w:after="0"/>
        <w:rPr>
          <w:rFonts w:ascii="Arial" w:eastAsia="Times New Roman" w:hAnsi="Arial" w:cs="Arial"/>
          <w:color w:val="000000"/>
          <w:sz w:val="25"/>
          <w:szCs w:val="25"/>
        </w:rPr>
      </w:pPr>
      <w:r>
        <w:rPr>
          <w:rFonts w:ascii="Arial" w:eastAsia="Times New Roman" w:hAnsi="Arial" w:cs="Arial"/>
          <w:color w:val="000000"/>
          <w:sz w:val="25"/>
          <w:szCs w:val="25"/>
        </w:rPr>
        <w:t>1</w:t>
      </w:r>
      <w:r w:rsidR="00FC5C2A" w:rsidRPr="00FC5C2A">
        <w:rPr>
          <w:rFonts w:ascii="Arial" w:eastAsia="Times New Roman" w:hAnsi="Arial" w:cs="Arial"/>
          <w:color w:val="000000"/>
          <w:sz w:val="25"/>
          <w:szCs w:val="25"/>
        </w:rPr>
        <w:t>. Evaluate the African or BRICS nations and neighboring nations to respond to the six Management Objectives and six Management Concern</w:t>
      </w:r>
      <w:r>
        <w:rPr>
          <w:rFonts w:ascii="Arial" w:eastAsia="Times New Roman" w:hAnsi="Arial" w:cs="Arial"/>
          <w:color w:val="000000"/>
          <w:sz w:val="25"/>
          <w:szCs w:val="25"/>
        </w:rPr>
        <w:t xml:space="preserve">s listed above and address each </w:t>
      </w:r>
      <w:r w:rsidR="00FC5C2A" w:rsidRPr="00FC5C2A">
        <w:rPr>
          <w:rFonts w:ascii="Arial" w:eastAsia="Times New Roman" w:hAnsi="Arial" w:cs="Arial"/>
          <w:color w:val="000000"/>
          <w:sz w:val="25"/>
          <w:szCs w:val="25"/>
        </w:rPr>
        <w:t>thoroughly:</w:t>
      </w:r>
    </w:p>
    <w:p w:rsidR="00FC5C2A" w:rsidRPr="00FC5C2A" w:rsidRDefault="00AE6070" w:rsidP="00FC5C2A">
      <w:pPr>
        <w:spacing w:after="0"/>
        <w:rPr>
          <w:rFonts w:ascii="Arial" w:eastAsia="Times New Roman" w:hAnsi="Arial" w:cs="Arial"/>
          <w:color w:val="000000"/>
          <w:sz w:val="25"/>
          <w:szCs w:val="25"/>
        </w:rPr>
      </w:pPr>
      <w:r>
        <w:rPr>
          <w:rFonts w:ascii="Arial" w:eastAsia="Times New Roman" w:hAnsi="Arial" w:cs="Arial"/>
          <w:color w:val="000000"/>
          <w:sz w:val="25"/>
          <w:szCs w:val="25"/>
        </w:rPr>
        <w:t>2</w:t>
      </w:r>
      <w:r w:rsidR="00FC5C2A" w:rsidRPr="00FC5C2A">
        <w:rPr>
          <w:rFonts w:ascii="Arial" w:eastAsia="Times New Roman" w:hAnsi="Arial" w:cs="Arial"/>
          <w:color w:val="000000"/>
          <w:sz w:val="25"/>
          <w:szCs w:val="25"/>
        </w:rPr>
        <w:t>. Papers are not to exceed 10 single spaced typed pages (appendix materials not included.)</w:t>
      </w:r>
    </w:p>
    <w:p w:rsidR="00FC5C2A" w:rsidRPr="00FC5C2A" w:rsidRDefault="00AE6070" w:rsidP="00FC5C2A">
      <w:pPr>
        <w:spacing w:after="0"/>
        <w:rPr>
          <w:rFonts w:ascii="Arial" w:eastAsia="Times New Roman" w:hAnsi="Arial" w:cs="Arial"/>
          <w:color w:val="000000"/>
          <w:sz w:val="25"/>
          <w:szCs w:val="25"/>
        </w:rPr>
      </w:pPr>
      <w:r>
        <w:rPr>
          <w:rFonts w:ascii="Arial" w:eastAsia="Times New Roman" w:hAnsi="Arial" w:cs="Arial"/>
          <w:color w:val="000000"/>
          <w:sz w:val="25"/>
          <w:szCs w:val="25"/>
        </w:rPr>
        <w:t>3</w:t>
      </w:r>
      <w:r w:rsidR="00FC5C2A" w:rsidRPr="00FC5C2A">
        <w:rPr>
          <w:rFonts w:ascii="Arial" w:eastAsia="Times New Roman" w:hAnsi="Arial" w:cs="Arial"/>
          <w:color w:val="000000"/>
          <w:sz w:val="25"/>
          <w:szCs w:val="25"/>
        </w:rPr>
        <w:t>. Papers employing data more than two years old may be penalized at instructor’s discretion.</w:t>
      </w:r>
    </w:p>
    <w:p w:rsidR="00FC5C2A" w:rsidRPr="00FC5C2A" w:rsidRDefault="00AE6070" w:rsidP="00AE6070">
      <w:pPr>
        <w:spacing w:after="0"/>
        <w:rPr>
          <w:rFonts w:ascii="Arial" w:eastAsia="Times New Roman" w:hAnsi="Arial" w:cs="Arial"/>
          <w:color w:val="000000"/>
          <w:sz w:val="25"/>
          <w:szCs w:val="25"/>
        </w:rPr>
      </w:pPr>
      <w:r>
        <w:rPr>
          <w:rFonts w:ascii="Arial" w:eastAsia="Times New Roman" w:hAnsi="Arial" w:cs="Arial"/>
          <w:color w:val="000000"/>
          <w:sz w:val="25"/>
          <w:szCs w:val="25"/>
        </w:rPr>
        <w:t>4</w:t>
      </w:r>
      <w:r w:rsidR="00FC5C2A" w:rsidRPr="00FC5C2A">
        <w:rPr>
          <w:rFonts w:ascii="Arial" w:eastAsia="Times New Roman" w:hAnsi="Arial" w:cs="Arial"/>
          <w:color w:val="000000"/>
          <w:sz w:val="25"/>
          <w:szCs w:val="25"/>
        </w:rPr>
        <w:t xml:space="preserve">. </w:t>
      </w:r>
      <w:proofErr w:type="gramStart"/>
      <w:r w:rsidR="00FC5C2A" w:rsidRPr="00FC5C2A">
        <w:rPr>
          <w:rFonts w:ascii="Arial" w:eastAsia="Times New Roman" w:hAnsi="Arial" w:cs="Arial"/>
          <w:color w:val="000000"/>
          <w:sz w:val="25"/>
          <w:szCs w:val="25"/>
        </w:rPr>
        <w:t>avoid</w:t>
      </w:r>
      <w:proofErr w:type="gramEnd"/>
      <w:r w:rsidR="00FC5C2A" w:rsidRPr="00FC5C2A">
        <w:rPr>
          <w:rFonts w:ascii="Arial" w:eastAsia="Times New Roman" w:hAnsi="Arial" w:cs="Arial"/>
          <w:color w:val="000000"/>
          <w:sz w:val="25"/>
          <w:szCs w:val="25"/>
        </w:rPr>
        <w:t xml:space="preserve"> using first person such as “I” and “me”.</w:t>
      </w:r>
    </w:p>
    <w:p w:rsidR="00FC5C2A" w:rsidRPr="00FC5C2A" w:rsidRDefault="00AE6070" w:rsidP="00FC5C2A">
      <w:pPr>
        <w:rPr>
          <w:rFonts w:ascii="Arial" w:eastAsia="Times New Roman" w:hAnsi="Arial" w:cs="Arial"/>
          <w:color w:val="000000"/>
          <w:sz w:val="25"/>
          <w:szCs w:val="25"/>
        </w:rPr>
      </w:pPr>
      <w:r>
        <w:rPr>
          <w:rFonts w:ascii="Arial" w:eastAsia="Times New Roman" w:hAnsi="Arial" w:cs="Arial"/>
          <w:color w:val="000000"/>
          <w:sz w:val="25"/>
          <w:szCs w:val="25"/>
        </w:rPr>
        <w:t>5</w:t>
      </w:r>
      <w:r w:rsidR="00FC5C2A" w:rsidRPr="00FC5C2A">
        <w:rPr>
          <w:rFonts w:ascii="Arial" w:eastAsia="Times New Roman" w:hAnsi="Arial" w:cs="Arial"/>
          <w:color w:val="000000"/>
          <w:sz w:val="25"/>
          <w:szCs w:val="25"/>
        </w:rPr>
        <w:t>. Spelling, apparent grammatical errors and factual errors will be penalized at instructor’s discretion.</w:t>
      </w:r>
    </w:p>
    <w:p w:rsidR="00FC5C2A" w:rsidRPr="00FC5C2A" w:rsidRDefault="00AE6070" w:rsidP="00AE6070">
      <w:pPr>
        <w:spacing w:after="0"/>
        <w:rPr>
          <w:rFonts w:ascii="Arial" w:eastAsia="Times New Roman" w:hAnsi="Arial" w:cs="Arial"/>
          <w:color w:val="000000"/>
          <w:sz w:val="25"/>
          <w:szCs w:val="25"/>
        </w:rPr>
      </w:pPr>
      <w:r>
        <w:rPr>
          <w:rFonts w:ascii="Arial" w:eastAsia="Times New Roman" w:hAnsi="Arial" w:cs="Arial"/>
          <w:color w:val="000000"/>
          <w:sz w:val="25"/>
          <w:szCs w:val="25"/>
        </w:rPr>
        <w:t>6</w:t>
      </w:r>
      <w:r w:rsidR="00FC5C2A" w:rsidRPr="00FC5C2A">
        <w:rPr>
          <w:rFonts w:ascii="Arial" w:eastAsia="Times New Roman" w:hAnsi="Arial" w:cs="Arial"/>
          <w:color w:val="000000"/>
          <w:sz w:val="25"/>
          <w:szCs w:val="25"/>
        </w:rPr>
        <w:t>. The bibliography must include at least six sources from printed books, internet sources, newspapers or newsmagazines and 2 additional articles from The Economist magazine for a total of at least 8 sources.</w:t>
      </w:r>
    </w:p>
    <w:p w:rsidR="00FC5C2A" w:rsidRPr="00FC5C2A" w:rsidRDefault="00AE6070" w:rsidP="00FC5C2A">
      <w:pPr>
        <w:spacing w:after="0"/>
        <w:rPr>
          <w:rFonts w:ascii="Arial" w:eastAsia="Times New Roman" w:hAnsi="Arial" w:cs="Arial"/>
          <w:color w:val="000000"/>
          <w:sz w:val="25"/>
          <w:szCs w:val="25"/>
        </w:rPr>
      </w:pPr>
      <w:r>
        <w:rPr>
          <w:rFonts w:ascii="Arial" w:eastAsia="Times New Roman" w:hAnsi="Arial" w:cs="Arial"/>
          <w:color w:val="000000"/>
          <w:sz w:val="25"/>
          <w:szCs w:val="25"/>
        </w:rPr>
        <w:t>7</w:t>
      </w:r>
      <w:r w:rsidR="00FC5C2A" w:rsidRPr="00FC5C2A">
        <w:rPr>
          <w:rFonts w:ascii="Arial" w:eastAsia="Times New Roman" w:hAnsi="Arial" w:cs="Arial"/>
          <w:color w:val="000000"/>
          <w:sz w:val="25"/>
          <w:szCs w:val="25"/>
        </w:rPr>
        <w:t>. The bibliography must also briefly comment on the relevance of each source selected.</w:t>
      </w:r>
    </w:p>
    <w:p w:rsidR="00C7131E" w:rsidRDefault="00C7131E" w:rsidP="00FC5C2A">
      <w:pPr>
        <w:spacing w:after="0"/>
        <w:rPr>
          <w:rFonts w:ascii="Arial" w:eastAsia="Times New Roman" w:hAnsi="Arial" w:cs="Arial"/>
          <w:color w:val="000000"/>
          <w:sz w:val="25"/>
          <w:szCs w:val="25"/>
        </w:rPr>
      </w:pPr>
    </w:p>
    <w:p w:rsidR="00FC5C2A" w:rsidRPr="00FC5C2A" w:rsidRDefault="00FC5C2A" w:rsidP="00FC5C2A">
      <w:pPr>
        <w:spacing w:after="0"/>
        <w:rPr>
          <w:rFonts w:ascii="Arial" w:eastAsia="Times New Roman" w:hAnsi="Arial" w:cs="Arial"/>
          <w:b/>
          <w:bCs/>
          <w:color w:val="000000"/>
          <w:sz w:val="25"/>
          <w:szCs w:val="25"/>
        </w:rPr>
      </w:pPr>
      <w:r w:rsidRPr="00FC5C2A">
        <w:rPr>
          <w:rFonts w:ascii="Arial" w:eastAsia="Times New Roman" w:hAnsi="Arial" w:cs="Arial"/>
          <w:b/>
          <w:bCs/>
          <w:color w:val="000000"/>
          <w:sz w:val="25"/>
          <w:szCs w:val="25"/>
        </w:rPr>
        <w:t>Project Grading</w:t>
      </w:r>
    </w:p>
    <w:p w:rsidR="00FC5C2A" w:rsidRPr="00FC5C2A" w:rsidRDefault="00FC5C2A" w:rsidP="00C7131E">
      <w:pPr>
        <w:spacing w:after="0"/>
        <w:rPr>
          <w:rFonts w:ascii="Arial" w:eastAsia="Times New Roman" w:hAnsi="Arial" w:cs="Arial"/>
          <w:color w:val="000000"/>
          <w:sz w:val="25"/>
          <w:szCs w:val="25"/>
        </w:rPr>
      </w:pPr>
      <w:r w:rsidRPr="00FC5C2A">
        <w:rPr>
          <w:rFonts w:ascii="Arial" w:eastAsia="Times New Roman" w:hAnsi="Arial" w:cs="Arial"/>
          <w:color w:val="000000"/>
          <w:sz w:val="25"/>
          <w:szCs w:val="25"/>
        </w:rPr>
        <w:t>Grading will be as follows: Management Objectives (4 points each - total of 24), Management Concerns (4 points each - total of 24), Consideration of nations that neighbor the BRICS countries (4 points), Editing and overall cohesion (3 points), Grammar (2 points), Fact quality (2 points) and Bibliography (1 point).</w:t>
      </w:r>
    </w:p>
    <w:p w:rsidR="00FD6542" w:rsidRPr="00C7131E" w:rsidRDefault="00FC5C2A" w:rsidP="00AE6070">
      <w:pPr>
        <w:spacing w:after="0"/>
        <w:rPr>
          <w:rFonts w:ascii="Arial" w:eastAsia="Times New Roman" w:hAnsi="Arial" w:cs="Arial"/>
          <w:color w:val="000000"/>
          <w:sz w:val="25"/>
          <w:szCs w:val="25"/>
        </w:rPr>
      </w:pPr>
      <w:r w:rsidRPr="00FC5C2A">
        <w:rPr>
          <w:rFonts w:ascii="Arial" w:eastAsia="Times New Roman" w:hAnsi="Arial" w:cs="Arial"/>
          <w:color w:val="000000"/>
          <w:sz w:val="25"/>
          <w:szCs w:val="25"/>
        </w:rPr>
        <w:t xml:space="preserve">Hints to begin research:  Go to http://www.hershey.com. Background information on the African or BRICS countries may be found in The Financial Times, The Wall Street Journal, </w:t>
      </w:r>
      <w:proofErr w:type="gramStart"/>
      <w:r w:rsidRPr="00FC5C2A">
        <w:rPr>
          <w:rFonts w:ascii="Arial" w:eastAsia="Times New Roman" w:hAnsi="Arial" w:cs="Arial"/>
          <w:color w:val="000000"/>
          <w:sz w:val="25"/>
          <w:szCs w:val="25"/>
        </w:rPr>
        <w:t>The</w:t>
      </w:r>
      <w:proofErr w:type="gramEnd"/>
      <w:r w:rsidRPr="00FC5C2A">
        <w:rPr>
          <w:rFonts w:ascii="Arial" w:eastAsia="Times New Roman" w:hAnsi="Arial" w:cs="Arial"/>
          <w:color w:val="000000"/>
          <w:sz w:val="25"/>
          <w:szCs w:val="25"/>
        </w:rPr>
        <w:t xml:space="preserve"> Economist and at The World Bank, U.S Department of Commerce, Central Intelligence Agency and African or BRICS embassy websites</w:t>
      </w:r>
      <w:r w:rsidR="00C7131E">
        <w:rPr>
          <w:rFonts w:ascii="Arial" w:eastAsia="Times New Roman" w:hAnsi="Arial" w:cs="Arial"/>
          <w:color w:val="000000"/>
          <w:sz w:val="25"/>
          <w:szCs w:val="25"/>
        </w:rPr>
        <w:t>.</w:t>
      </w:r>
    </w:p>
    <w:sectPr w:rsidR="00FD6542" w:rsidRPr="00C7131E" w:rsidSect="0042591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C5C2A"/>
    <w:rsid w:val="001C4786"/>
    <w:rsid w:val="0042591F"/>
    <w:rsid w:val="005A1C47"/>
    <w:rsid w:val="00AE6070"/>
    <w:rsid w:val="00C7131E"/>
    <w:rsid w:val="00FC5C2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9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01914917">
      <w:bodyDiv w:val="1"/>
      <w:marLeft w:val="0"/>
      <w:marRight w:val="0"/>
      <w:marTop w:val="0"/>
      <w:marBottom w:val="0"/>
      <w:divBdr>
        <w:top w:val="none" w:sz="0" w:space="0" w:color="auto"/>
        <w:left w:val="none" w:sz="0" w:space="0" w:color="auto"/>
        <w:bottom w:val="none" w:sz="0" w:space="0" w:color="auto"/>
        <w:right w:val="none" w:sz="0" w:space="0" w:color="auto"/>
      </w:divBdr>
      <w:divsChild>
        <w:div w:id="540359081">
          <w:marLeft w:val="0"/>
          <w:marRight w:val="0"/>
          <w:marTop w:val="100"/>
          <w:marBottom w:val="100"/>
          <w:divBdr>
            <w:top w:val="none" w:sz="0" w:space="0" w:color="auto"/>
            <w:left w:val="none" w:sz="0" w:space="0" w:color="auto"/>
            <w:bottom w:val="none" w:sz="0" w:space="0" w:color="auto"/>
            <w:right w:val="none" w:sz="0" w:space="0" w:color="auto"/>
          </w:divBdr>
          <w:divsChild>
            <w:div w:id="1917350534">
              <w:marLeft w:val="0"/>
              <w:marRight w:val="0"/>
              <w:marTop w:val="240"/>
              <w:marBottom w:val="240"/>
              <w:divBdr>
                <w:top w:val="none" w:sz="0" w:space="0" w:color="auto"/>
                <w:left w:val="none" w:sz="0" w:space="0" w:color="auto"/>
                <w:bottom w:val="none" w:sz="0" w:space="0" w:color="auto"/>
                <w:right w:val="none" w:sz="0" w:space="0" w:color="auto"/>
              </w:divBdr>
              <w:divsChild>
                <w:div w:id="121965044">
                  <w:marLeft w:val="0"/>
                  <w:marRight w:val="0"/>
                  <w:marTop w:val="0"/>
                  <w:marBottom w:val="0"/>
                  <w:divBdr>
                    <w:top w:val="none" w:sz="0" w:space="0" w:color="auto"/>
                    <w:left w:val="none" w:sz="0" w:space="0" w:color="auto"/>
                    <w:bottom w:val="none" w:sz="0" w:space="0" w:color="auto"/>
                    <w:right w:val="none" w:sz="0" w:space="0" w:color="auto"/>
                  </w:divBdr>
                  <w:divsChild>
                    <w:div w:id="745348995">
                      <w:marLeft w:val="0"/>
                      <w:marRight w:val="0"/>
                      <w:marTop w:val="0"/>
                      <w:marBottom w:val="0"/>
                      <w:divBdr>
                        <w:top w:val="none" w:sz="0" w:space="0" w:color="auto"/>
                        <w:left w:val="none" w:sz="0" w:space="0" w:color="auto"/>
                        <w:bottom w:val="none" w:sz="0" w:space="0" w:color="auto"/>
                        <w:right w:val="none" w:sz="0" w:space="0" w:color="auto"/>
                      </w:divBdr>
                      <w:divsChild>
                        <w:div w:id="318579786">
                          <w:marLeft w:val="0"/>
                          <w:marRight w:val="0"/>
                          <w:marTop w:val="0"/>
                          <w:marBottom w:val="0"/>
                          <w:divBdr>
                            <w:top w:val="none" w:sz="0" w:space="0" w:color="auto"/>
                            <w:left w:val="none" w:sz="0" w:space="0" w:color="auto"/>
                            <w:bottom w:val="none" w:sz="0" w:space="0" w:color="auto"/>
                            <w:right w:val="none" w:sz="0" w:space="0" w:color="auto"/>
                          </w:divBdr>
                          <w:divsChild>
                            <w:div w:id="1166944729">
                              <w:marLeft w:val="0"/>
                              <w:marRight w:val="0"/>
                              <w:marTop w:val="0"/>
                              <w:marBottom w:val="0"/>
                              <w:divBdr>
                                <w:top w:val="none" w:sz="0" w:space="0" w:color="auto"/>
                                <w:left w:val="none" w:sz="0" w:space="0" w:color="auto"/>
                                <w:bottom w:val="none" w:sz="0" w:space="0" w:color="auto"/>
                                <w:right w:val="none" w:sz="0" w:space="0" w:color="auto"/>
                              </w:divBdr>
                            </w:div>
                            <w:div w:id="2112160477">
                              <w:marLeft w:val="0"/>
                              <w:marRight w:val="0"/>
                              <w:marTop w:val="0"/>
                              <w:marBottom w:val="0"/>
                              <w:divBdr>
                                <w:top w:val="none" w:sz="0" w:space="0" w:color="auto"/>
                                <w:left w:val="none" w:sz="0" w:space="0" w:color="auto"/>
                                <w:bottom w:val="none" w:sz="0" w:space="0" w:color="auto"/>
                                <w:right w:val="none" w:sz="0" w:space="0" w:color="auto"/>
                              </w:divBdr>
                            </w:div>
                            <w:div w:id="1366062389">
                              <w:marLeft w:val="0"/>
                              <w:marRight w:val="0"/>
                              <w:marTop w:val="0"/>
                              <w:marBottom w:val="0"/>
                              <w:divBdr>
                                <w:top w:val="none" w:sz="0" w:space="0" w:color="auto"/>
                                <w:left w:val="none" w:sz="0" w:space="0" w:color="auto"/>
                                <w:bottom w:val="none" w:sz="0" w:space="0" w:color="auto"/>
                                <w:right w:val="none" w:sz="0" w:space="0" w:color="auto"/>
                              </w:divBdr>
                            </w:div>
                            <w:div w:id="492376699">
                              <w:marLeft w:val="0"/>
                              <w:marRight w:val="0"/>
                              <w:marTop w:val="0"/>
                              <w:marBottom w:val="0"/>
                              <w:divBdr>
                                <w:top w:val="none" w:sz="0" w:space="0" w:color="auto"/>
                                <w:left w:val="none" w:sz="0" w:space="0" w:color="auto"/>
                                <w:bottom w:val="none" w:sz="0" w:space="0" w:color="auto"/>
                                <w:right w:val="none" w:sz="0" w:space="0" w:color="auto"/>
                              </w:divBdr>
                            </w:div>
                            <w:div w:id="164364623">
                              <w:marLeft w:val="0"/>
                              <w:marRight w:val="0"/>
                              <w:marTop w:val="0"/>
                              <w:marBottom w:val="0"/>
                              <w:divBdr>
                                <w:top w:val="none" w:sz="0" w:space="0" w:color="auto"/>
                                <w:left w:val="none" w:sz="0" w:space="0" w:color="auto"/>
                                <w:bottom w:val="none" w:sz="0" w:space="0" w:color="auto"/>
                                <w:right w:val="none" w:sz="0" w:space="0" w:color="auto"/>
                              </w:divBdr>
                            </w:div>
                            <w:div w:id="99198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70836">
          <w:marLeft w:val="0"/>
          <w:marRight w:val="0"/>
          <w:marTop w:val="100"/>
          <w:marBottom w:val="100"/>
          <w:divBdr>
            <w:top w:val="none" w:sz="0" w:space="0" w:color="auto"/>
            <w:left w:val="none" w:sz="0" w:space="0" w:color="auto"/>
            <w:bottom w:val="none" w:sz="0" w:space="0" w:color="auto"/>
            <w:right w:val="none" w:sz="0" w:space="0" w:color="auto"/>
          </w:divBdr>
          <w:divsChild>
            <w:div w:id="996762244">
              <w:marLeft w:val="0"/>
              <w:marRight w:val="0"/>
              <w:marTop w:val="240"/>
              <w:marBottom w:val="240"/>
              <w:divBdr>
                <w:top w:val="none" w:sz="0" w:space="0" w:color="auto"/>
                <w:left w:val="none" w:sz="0" w:space="0" w:color="auto"/>
                <w:bottom w:val="none" w:sz="0" w:space="0" w:color="auto"/>
                <w:right w:val="none" w:sz="0" w:space="0" w:color="auto"/>
              </w:divBdr>
              <w:divsChild>
                <w:div w:id="1569151547">
                  <w:marLeft w:val="0"/>
                  <w:marRight w:val="0"/>
                  <w:marTop w:val="0"/>
                  <w:marBottom w:val="0"/>
                  <w:divBdr>
                    <w:top w:val="none" w:sz="0" w:space="0" w:color="auto"/>
                    <w:left w:val="none" w:sz="0" w:space="0" w:color="auto"/>
                    <w:bottom w:val="none" w:sz="0" w:space="0" w:color="auto"/>
                    <w:right w:val="none" w:sz="0" w:space="0" w:color="auto"/>
                  </w:divBdr>
                  <w:divsChild>
                    <w:div w:id="704139522">
                      <w:marLeft w:val="0"/>
                      <w:marRight w:val="0"/>
                      <w:marTop w:val="0"/>
                      <w:marBottom w:val="0"/>
                      <w:divBdr>
                        <w:top w:val="none" w:sz="0" w:space="0" w:color="auto"/>
                        <w:left w:val="none" w:sz="0" w:space="0" w:color="auto"/>
                        <w:bottom w:val="none" w:sz="0" w:space="0" w:color="auto"/>
                        <w:right w:val="none" w:sz="0" w:space="0" w:color="auto"/>
                      </w:divBdr>
                      <w:divsChild>
                        <w:div w:id="199780380">
                          <w:marLeft w:val="0"/>
                          <w:marRight w:val="0"/>
                          <w:marTop w:val="0"/>
                          <w:marBottom w:val="0"/>
                          <w:divBdr>
                            <w:top w:val="none" w:sz="0" w:space="0" w:color="auto"/>
                            <w:left w:val="none" w:sz="0" w:space="0" w:color="auto"/>
                            <w:bottom w:val="none" w:sz="0" w:space="0" w:color="auto"/>
                            <w:right w:val="none" w:sz="0" w:space="0" w:color="auto"/>
                          </w:divBdr>
                          <w:divsChild>
                            <w:div w:id="312804116">
                              <w:marLeft w:val="0"/>
                              <w:marRight w:val="0"/>
                              <w:marTop w:val="0"/>
                              <w:marBottom w:val="0"/>
                              <w:divBdr>
                                <w:top w:val="none" w:sz="0" w:space="0" w:color="auto"/>
                                <w:left w:val="none" w:sz="0" w:space="0" w:color="auto"/>
                                <w:bottom w:val="none" w:sz="0" w:space="0" w:color="auto"/>
                                <w:right w:val="none" w:sz="0" w:space="0" w:color="auto"/>
                              </w:divBdr>
                            </w:div>
                            <w:div w:id="743837955">
                              <w:marLeft w:val="0"/>
                              <w:marRight w:val="0"/>
                              <w:marTop w:val="0"/>
                              <w:marBottom w:val="0"/>
                              <w:divBdr>
                                <w:top w:val="none" w:sz="0" w:space="0" w:color="auto"/>
                                <w:left w:val="none" w:sz="0" w:space="0" w:color="auto"/>
                                <w:bottom w:val="none" w:sz="0" w:space="0" w:color="auto"/>
                                <w:right w:val="none" w:sz="0" w:space="0" w:color="auto"/>
                              </w:divBdr>
                            </w:div>
                            <w:div w:id="580215510">
                              <w:marLeft w:val="0"/>
                              <w:marRight w:val="0"/>
                              <w:marTop w:val="0"/>
                              <w:marBottom w:val="0"/>
                              <w:divBdr>
                                <w:top w:val="none" w:sz="0" w:space="0" w:color="auto"/>
                                <w:left w:val="none" w:sz="0" w:space="0" w:color="auto"/>
                                <w:bottom w:val="none" w:sz="0" w:space="0" w:color="auto"/>
                                <w:right w:val="none" w:sz="0" w:space="0" w:color="auto"/>
                              </w:divBdr>
                            </w:div>
                            <w:div w:id="1375035779">
                              <w:marLeft w:val="0"/>
                              <w:marRight w:val="0"/>
                              <w:marTop w:val="0"/>
                              <w:marBottom w:val="0"/>
                              <w:divBdr>
                                <w:top w:val="none" w:sz="0" w:space="0" w:color="auto"/>
                                <w:left w:val="none" w:sz="0" w:space="0" w:color="auto"/>
                                <w:bottom w:val="none" w:sz="0" w:space="0" w:color="auto"/>
                                <w:right w:val="none" w:sz="0" w:space="0" w:color="auto"/>
                              </w:divBdr>
                            </w:div>
                            <w:div w:id="162284483">
                              <w:marLeft w:val="0"/>
                              <w:marRight w:val="0"/>
                              <w:marTop w:val="0"/>
                              <w:marBottom w:val="0"/>
                              <w:divBdr>
                                <w:top w:val="none" w:sz="0" w:space="0" w:color="auto"/>
                                <w:left w:val="none" w:sz="0" w:space="0" w:color="auto"/>
                                <w:bottom w:val="none" w:sz="0" w:space="0" w:color="auto"/>
                                <w:right w:val="none" w:sz="0" w:space="0" w:color="auto"/>
                              </w:divBdr>
                            </w:div>
                            <w:div w:id="599336117">
                              <w:marLeft w:val="0"/>
                              <w:marRight w:val="0"/>
                              <w:marTop w:val="0"/>
                              <w:marBottom w:val="0"/>
                              <w:divBdr>
                                <w:top w:val="none" w:sz="0" w:space="0" w:color="auto"/>
                                <w:left w:val="none" w:sz="0" w:space="0" w:color="auto"/>
                                <w:bottom w:val="none" w:sz="0" w:space="0" w:color="auto"/>
                                <w:right w:val="none" w:sz="0" w:space="0" w:color="auto"/>
                              </w:divBdr>
                            </w:div>
                            <w:div w:id="948394358">
                              <w:marLeft w:val="0"/>
                              <w:marRight w:val="0"/>
                              <w:marTop w:val="0"/>
                              <w:marBottom w:val="0"/>
                              <w:divBdr>
                                <w:top w:val="none" w:sz="0" w:space="0" w:color="auto"/>
                                <w:left w:val="none" w:sz="0" w:space="0" w:color="auto"/>
                                <w:bottom w:val="none" w:sz="0" w:space="0" w:color="auto"/>
                                <w:right w:val="none" w:sz="0" w:space="0" w:color="auto"/>
                              </w:divBdr>
                            </w:div>
                            <w:div w:id="848833786">
                              <w:marLeft w:val="0"/>
                              <w:marRight w:val="0"/>
                              <w:marTop w:val="0"/>
                              <w:marBottom w:val="0"/>
                              <w:divBdr>
                                <w:top w:val="none" w:sz="0" w:space="0" w:color="auto"/>
                                <w:left w:val="none" w:sz="0" w:space="0" w:color="auto"/>
                                <w:bottom w:val="none" w:sz="0" w:space="0" w:color="auto"/>
                                <w:right w:val="none" w:sz="0" w:space="0" w:color="auto"/>
                              </w:divBdr>
                            </w:div>
                            <w:div w:id="2092462965">
                              <w:marLeft w:val="0"/>
                              <w:marRight w:val="0"/>
                              <w:marTop w:val="0"/>
                              <w:marBottom w:val="0"/>
                              <w:divBdr>
                                <w:top w:val="none" w:sz="0" w:space="0" w:color="auto"/>
                                <w:left w:val="none" w:sz="0" w:space="0" w:color="auto"/>
                                <w:bottom w:val="none" w:sz="0" w:space="0" w:color="auto"/>
                                <w:right w:val="none" w:sz="0" w:space="0" w:color="auto"/>
                              </w:divBdr>
                            </w:div>
                            <w:div w:id="199127253">
                              <w:marLeft w:val="0"/>
                              <w:marRight w:val="0"/>
                              <w:marTop w:val="0"/>
                              <w:marBottom w:val="0"/>
                              <w:divBdr>
                                <w:top w:val="none" w:sz="0" w:space="0" w:color="auto"/>
                                <w:left w:val="none" w:sz="0" w:space="0" w:color="auto"/>
                                <w:bottom w:val="none" w:sz="0" w:space="0" w:color="auto"/>
                                <w:right w:val="none" w:sz="0" w:space="0" w:color="auto"/>
                              </w:divBdr>
                            </w:div>
                            <w:div w:id="919170117">
                              <w:marLeft w:val="0"/>
                              <w:marRight w:val="0"/>
                              <w:marTop w:val="0"/>
                              <w:marBottom w:val="0"/>
                              <w:divBdr>
                                <w:top w:val="none" w:sz="0" w:space="0" w:color="auto"/>
                                <w:left w:val="none" w:sz="0" w:space="0" w:color="auto"/>
                                <w:bottom w:val="none" w:sz="0" w:space="0" w:color="auto"/>
                                <w:right w:val="none" w:sz="0" w:space="0" w:color="auto"/>
                              </w:divBdr>
                            </w:div>
                            <w:div w:id="943683705">
                              <w:marLeft w:val="0"/>
                              <w:marRight w:val="0"/>
                              <w:marTop w:val="0"/>
                              <w:marBottom w:val="0"/>
                              <w:divBdr>
                                <w:top w:val="none" w:sz="0" w:space="0" w:color="auto"/>
                                <w:left w:val="none" w:sz="0" w:space="0" w:color="auto"/>
                                <w:bottom w:val="none" w:sz="0" w:space="0" w:color="auto"/>
                                <w:right w:val="none" w:sz="0" w:space="0" w:color="auto"/>
                              </w:divBdr>
                            </w:div>
                            <w:div w:id="1624773616">
                              <w:marLeft w:val="0"/>
                              <w:marRight w:val="0"/>
                              <w:marTop w:val="0"/>
                              <w:marBottom w:val="0"/>
                              <w:divBdr>
                                <w:top w:val="none" w:sz="0" w:space="0" w:color="auto"/>
                                <w:left w:val="none" w:sz="0" w:space="0" w:color="auto"/>
                                <w:bottom w:val="none" w:sz="0" w:space="0" w:color="auto"/>
                                <w:right w:val="none" w:sz="0" w:space="0" w:color="auto"/>
                              </w:divBdr>
                            </w:div>
                            <w:div w:id="1933852103">
                              <w:marLeft w:val="0"/>
                              <w:marRight w:val="0"/>
                              <w:marTop w:val="0"/>
                              <w:marBottom w:val="0"/>
                              <w:divBdr>
                                <w:top w:val="none" w:sz="0" w:space="0" w:color="auto"/>
                                <w:left w:val="none" w:sz="0" w:space="0" w:color="auto"/>
                                <w:bottom w:val="none" w:sz="0" w:space="0" w:color="auto"/>
                                <w:right w:val="none" w:sz="0" w:space="0" w:color="auto"/>
                              </w:divBdr>
                            </w:div>
                            <w:div w:id="277689105">
                              <w:marLeft w:val="0"/>
                              <w:marRight w:val="0"/>
                              <w:marTop w:val="0"/>
                              <w:marBottom w:val="0"/>
                              <w:divBdr>
                                <w:top w:val="none" w:sz="0" w:space="0" w:color="auto"/>
                                <w:left w:val="none" w:sz="0" w:space="0" w:color="auto"/>
                                <w:bottom w:val="none" w:sz="0" w:space="0" w:color="auto"/>
                                <w:right w:val="none" w:sz="0" w:space="0" w:color="auto"/>
                              </w:divBdr>
                            </w:div>
                            <w:div w:id="948389785">
                              <w:marLeft w:val="0"/>
                              <w:marRight w:val="0"/>
                              <w:marTop w:val="0"/>
                              <w:marBottom w:val="0"/>
                              <w:divBdr>
                                <w:top w:val="none" w:sz="0" w:space="0" w:color="auto"/>
                                <w:left w:val="none" w:sz="0" w:space="0" w:color="auto"/>
                                <w:bottom w:val="none" w:sz="0" w:space="0" w:color="auto"/>
                                <w:right w:val="none" w:sz="0" w:space="0" w:color="auto"/>
                              </w:divBdr>
                            </w:div>
                            <w:div w:id="1735002159">
                              <w:marLeft w:val="0"/>
                              <w:marRight w:val="0"/>
                              <w:marTop w:val="0"/>
                              <w:marBottom w:val="0"/>
                              <w:divBdr>
                                <w:top w:val="none" w:sz="0" w:space="0" w:color="auto"/>
                                <w:left w:val="none" w:sz="0" w:space="0" w:color="auto"/>
                                <w:bottom w:val="none" w:sz="0" w:space="0" w:color="auto"/>
                                <w:right w:val="none" w:sz="0" w:space="0" w:color="auto"/>
                              </w:divBdr>
                            </w:div>
                            <w:div w:id="236792176">
                              <w:marLeft w:val="0"/>
                              <w:marRight w:val="0"/>
                              <w:marTop w:val="0"/>
                              <w:marBottom w:val="0"/>
                              <w:divBdr>
                                <w:top w:val="none" w:sz="0" w:space="0" w:color="auto"/>
                                <w:left w:val="none" w:sz="0" w:space="0" w:color="auto"/>
                                <w:bottom w:val="none" w:sz="0" w:space="0" w:color="auto"/>
                                <w:right w:val="none" w:sz="0" w:space="0" w:color="auto"/>
                              </w:divBdr>
                            </w:div>
                            <w:div w:id="807087391">
                              <w:marLeft w:val="0"/>
                              <w:marRight w:val="0"/>
                              <w:marTop w:val="0"/>
                              <w:marBottom w:val="0"/>
                              <w:divBdr>
                                <w:top w:val="none" w:sz="0" w:space="0" w:color="auto"/>
                                <w:left w:val="none" w:sz="0" w:space="0" w:color="auto"/>
                                <w:bottom w:val="none" w:sz="0" w:space="0" w:color="auto"/>
                                <w:right w:val="none" w:sz="0" w:space="0" w:color="auto"/>
                              </w:divBdr>
                            </w:div>
                            <w:div w:id="95057432">
                              <w:marLeft w:val="0"/>
                              <w:marRight w:val="0"/>
                              <w:marTop w:val="0"/>
                              <w:marBottom w:val="0"/>
                              <w:divBdr>
                                <w:top w:val="none" w:sz="0" w:space="0" w:color="auto"/>
                                <w:left w:val="none" w:sz="0" w:space="0" w:color="auto"/>
                                <w:bottom w:val="none" w:sz="0" w:space="0" w:color="auto"/>
                                <w:right w:val="none" w:sz="0" w:space="0" w:color="auto"/>
                              </w:divBdr>
                            </w:div>
                            <w:div w:id="386032263">
                              <w:marLeft w:val="0"/>
                              <w:marRight w:val="0"/>
                              <w:marTop w:val="0"/>
                              <w:marBottom w:val="0"/>
                              <w:divBdr>
                                <w:top w:val="none" w:sz="0" w:space="0" w:color="auto"/>
                                <w:left w:val="none" w:sz="0" w:space="0" w:color="auto"/>
                                <w:bottom w:val="none" w:sz="0" w:space="0" w:color="auto"/>
                                <w:right w:val="none" w:sz="0" w:space="0" w:color="auto"/>
                              </w:divBdr>
                            </w:div>
                            <w:div w:id="1800108052">
                              <w:marLeft w:val="0"/>
                              <w:marRight w:val="0"/>
                              <w:marTop w:val="0"/>
                              <w:marBottom w:val="0"/>
                              <w:divBdr>
                                <w:top w:val="none" w:sz="0" w:space="0" w:color="auto"/>
                                <w:left w:val="none" w:sz="0" w:space="0" w:color="auto"/>
                                <w:bottom w:val="none" w:sz="0" w:space="0" w:color="auto"/>
                                <w:right w:val="none" w:sz="0" w:space="0" w:color="auto"/>
                              </w:divBdr>
                            </w:div>
                            <w:div w:id="1051073118">
                              <w:marLeft w:val="0"/>
                              <w:marRight w:val="0"/>
                              <w:marTop w:val="0"/>
                              <w:marBottom w:val="0"/>
                              <w:divBdr>
                                <w:top w:val="none" w:sz="0" w:space="0" w:color="auto"/>
                                <w:left w:val="none" w:sz="0" w:space="0" w:color="auto"/>
                                <w:bottom w:val="none" w:sz="0" w:space="0" w:color="auto"/>
                                <w:right w:val="none" w:sz="0" w:space="0" w:color="auto"/>
                              </w:divBdr>
                            </w:div>
                            <w:div w:id="282076584">
                              <w:marLeft w:val="0"/>
                              <w:marRight w:val="0"/>
                              <w:marTop w:val="0"/>
                              <w:marBottom w:val="0"/>
                              <w:divBdr>
                                <w:top w:val="none" w:sz="0" w:space="0" w:color="auto"/>
                                <w:left w:val="none" w:sz="0" w:space="0" w:color="auto"/>
                                <w:bottom w:val="none" w:sz="0" w:space="0" w:color="auto"/>
                                <w:right w:val="none" w:sz="0" w:space="0" w:color="auto"/>
                              </w:divBdr>
                            </w:div>
                            <w:div w:id="520709728">
                              <w:marLeft w:val="0"/>
                              <w:marRight w:val="0"/>
                              <w:marTop w:val="0"/>
                              <w:marBottom w:val="0"/>
                              <w:divBdr>
                                <w:top w:val="none" w:sz="0" w:space="0" w:color="auto"/>
                                <w:left w:val="none" w:sz="0" w:space="0" w:color="auto"/>
                                <w:bottom w:val="none" w:sz="0" w:space="0" w:color="auto"/>
                                <w:right w:val="none" w:sz="0" w:space="0" w:color="auto"/>
                              </w:divBdr>
                            </w:div>
                            <w:div w:id="398019517">
                              <w:marLeft w:val="0"/>
                              <w:marRight w:val="0"/>
                              <w:marTop w:val="0"/>
                              <w:marBottom w:val="0"/>
                              <w:divBdr>
                                <w:top w:val="none" w:sz="0" w:space="0" w:color="auto"/>
                                <w:left w:val="none" w:sz="0" w:space="0" w:color="auto"/>
                                <w:bottom w:val="none" w:sz="0" w:space="0" w:color="auto"/>
                                <w:right w:val="none" w:sz="0" w:space="0" w:color="auto"/>
                              </w:divBdr>
                            </w:div>
                            <w:div w:id="1040058430">
                              <w:marLeft w:val="0"/>
                              <w:marRight w:val="0"/>
                              <w:marTop w:val="0"/>
                              <w:marBottom w:val="0"/>
                              <w:divBdr>
                                <w:top w:val="none" w:sz="0" w:space="0" w:color="auto"/>
                                <w:left w:val="none" w:sz="0" w:space="0" w:color="auto"/>
                                <w:bottom w:val="none" w:sz="0" w:space="0" w:color="auto"/>
                                <w:right w:val="none" w:sz="0" w:space="0" w:color="auto"/>
                              </w:divBdr>
                            </w:div>
                            <w:div w:id="1204099202">
                              <w:marLeft w:val="0"/>
                              <w:marRight w:val="0"/>
                              <w:marTop w:val="0"/>
                              <w:marBottom w:val="0"/>
                              <w:divBdr>
                                <w:top w:val="none" w:sz="0" w:space="0" w:color="auto"/>
                                <w:left w:val="none" w:sz="0" w:space="0" w:color="auto"/>
                                <w:bottom w:val="none" w:sz="0" w:space="0" w:color="auto"/>
                                <w:right w:val="none" w:sz="0" w:space="0" w:color="auto"/>
                              </w:divBdr>
                            </w:div>
                            <w:div w:id="1021928731">
                              <w:marLeft w:val="0"/>
                              <w:marRight w:val="0"/>
                              <w:marTop w:val="0"/>
                              <w:marBottom w:val="0"/>
                              <w:divBdr>
                                <w:top w:val="none" w:sz="0" w:space="0" w:color="auto"/>
                                <w:left w:val="none" w:sz="0" w:space="0" w:color="auto"/>
                                <w:bottom w:val="none" w:sz="0" w:space="0" w:color="auto"/>
                                <w:right w:val="none" w:sz="0" w:space="0" w:color="auto"/>
                              </w:divBdr>
                            </w:div>
                            <w:div w:id="1724792899">
                              <w:marLeft w:val="0"/>
                              <w:marRight w:val="0"/>
                              <w:marTop w:val="0"/>
                              <w:marBottom w:val="0"/>
                              <w:divBdr>
                                <w:top w:val="none" w:sz="0" w:space="0" w:color="auto"/>
                                <w:left w:val="none" w:sz="0" w:space="0" w:color="auto"/>
                                <w:bottom w:val="none" w:sz="0" w:space="0" w:color="auto"/>
                                <w:right w:val="none" w:sz="0" w:space="0" w:color="auto"/>
                              </w:divBdr>
                            </w:div>
                            <w:div w:id="1728920293">
                              <w:marLeft w:val="0"/>
                              <w:marRight w:val="0"/>
                              <w:marTop w:val="0"/>
                              <w:marBottom w:val="0"/>
                              <w:divBdr>
                                <w:top w:val="none" w:sz="0" w:space="0" w:color="auto"/>
                                <w:left w:val="none" w:sz="0" w:space="0" w:color="auto"/>
                                <w:bottom w:val="none" w:sz="0" w:space="0" w:color="auto"/>
                                <w:right w:val="none" w:sz="0" w:space="0" w:color="auto"/>
                              </w:divBdr>
                            </w:div>
                            <w:div w:id="1773698459">
                              <w:marLeft w:val="0"/>
                              <w:marRight w:val="0"/>
                              <w:marTop w:val="0"/>
                              <w:marBottom w:val="0"/>
                              <w:divBdr>
                                <w:top w:val="none" w:sz="0" w:space="0" w:color="auto"/>
                                <w:left w:val="none" w:sz="0" w:space="0" w:color="auto"/>
                                <w:bottom w:val="none" w:sz="0" w:space="0" w:color="auto"/>
                                <w:right w:val="none" w:sz="0" w:space="0" w:color="auto"/>
                              </w:divBdr>
                            </w:div>
                            <w:div w:id="1172069690">
                              <w:marLeft w:val="0"/>
                              <w:marRight w:val="0"/>
                              <w:marTop w:val="0"/>
                              <w:marBottom w:val="0"/>
                              <w:divBdr>
                                <w:top w:val="none" w:sz="0" w:space="0" w:color="auto"/>
                                <w:left w:val="none" w:sz="0" w:space="0" w:color="auto"/>
                                <w:bottom w:val="none" w:sz="0" w:space="0" w:color="auto"/>
                                <w:right w:val="none" w:sz="0" w:space="0" w:color="auto"/>
                              </w:divBdr>
                            </w:div>
                            <w:div w:id="35496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1678604">
          <w:marLeft w:val="0"/>
          <w:marRight w:val="0"/>
          <w:marTop w:val="100"/>
          <w:marBottom w:val="100"/>
          <w:divBdr>
            <w:top w:val="none" w:sz="0" w:space="0" w:color="auto"/>
            <w:left w:val="none" w:sz="0" w:space="0" w:color="auto"/>
            <w:bottom w:val="none" w:sz="0" w:space="0" w:color="auto"/>
            <w:right w:val="none" w:sz="0" w:space="0" w:color="auto"/>
          </w:divBdr>
          <w:divsChild>
            <w:div w:id="1040471545">
              <w:marLeft w:val="0"/>
              <w:marRight w:val="0"/>
              <w:marTop w:val="240"/>
              <w:marBottom w:val="240"/>
              <w:divBdr>
                <w:top w:val="none" w:sz="0" w:space="0" w:color="auto"/>
                <w:left w:val="none" w:sz="0" w:space="0" w:color="auto"/>
                <w:bottom w:val="none" w:sz="0" w:space="0" w:color="auto"/>
                <w:right w:val="none" w:sz="0" w:space="0" w:color="auto"/>
              </w:divBdr>
              <w:divsChild>
                <w:div w:id="1425761078">
                  <w:marLeft w:val="0"/>
                  <w:marRight w:val="0"/>
                  <w:marTop w:val="0"/>
                  <w:marBottom w:val="0"/>
                  <w:divBdr>
                    <w:top w:val="none" w:sz="0" w:space="0" w:color="auto"/>
                    <w:left w:val="none" w:sz="0" w:space="0" w:color="auto"/>
                    <w:bottom w:val="none" w:sz="0" w:space="0" w:color="auto"/>
                    <w:right w:val="none" w:sz="0" w:space="0" w:color="auto"/>
                  </w:divBdr>
                  <w:divsChild>
                    <w:div w:id="1751199980">
                      <w:marLeft w:val="0"/>
                      <w:marRight w:val="0"/>
                      <w:marTop w:val="0"/>
                      <w:marBottom w:val="0"/>
                      <w:divBdr>
                        <w:top w:val="none" w:sz="0" w:space="0" w:color="auto"/>
                        <w:left w:val="none" w:sz="0" w:space="0" w:color="auto"/>
                        <w:bottom w:val="none" w:sz="0" w:space="0" w:color="auto"/>
                        <w:right w:val="none" w:sz="0" w:space="0" w:color="auto"/>
                      </w:divBdr>
                      <w:divsChild>
                        <w:div w:id="718021050">
                          <w:marLeft w:val="0"/>
                          <w:marRight w:val="0"/>
                          <w:marTop w:val="0"/>
                          <w:marBottom w:val="0"/>
                          <w:divBdr>
                            <w:top w:val="none" w:sz="0" w:space="0" w:color="auto"/>
                            <w:left w:val="none" w:sz="0" w:space="0" w:color="auto"/>
                            <w:bottom w:val="none" w:sz="0" w:space="0" w:color="auto"/>
                            <w:right w:val="none" w:sz="0" w:space="0" w:color="auto"/>
                          </w:divBdr>
                          <w:divsChild>
                            <w:div w:id="2091659554">
                              <w:marLeft w:val="0"/>
                              <w:marRight w:val="0"/>
                              <w:marTop w:val="0"/>
                              <w:marBottom w:val="0"/>
                              <w:divBdr>
                                <w:top w:val="none" w:sz="0" w:space="0" w:color="auto"/>
                                <w:left w:val="none" w:sz="0" w:space="0" w:color="auto"/>
                                <w:bottom w:val="none" w:sz="0" w:space="0" w:color="auto"/>
                                <w:right w:val="none" w:sz="0" w:space="0" w:color="auto"/>
                              </w:divBdr>
                            </w:div>
                            <w:div w:id="69424707">
                              <w:marLeft w:val="0"/>
                              <w:marRight w:val="0"/>
                              <w:marTop w:val="0"/>
                              <w:marBottom w:val="0"/>
                              <w:divBdr>
                                <w:top w:val="none" w:sz="0" w:space="0" w:color="auto"/>
                                <w:left w:val="none" w:sz="0" w:space="0" w:color="auto"/>
                                <w:bottom w:val="none" w:sz="0" w:space="0" w:color="auto"/>
                                <w:right w:val="none" w:sz="0" w:space="0" w:color="auto"/>
                              </w:divBdr>
                            </w:div>
                            <w:div w:id="1782719266">
                              <w:marLeft w:val="0"/>
                              <w:marRight w:val="0"/>
                              <w:marTop w:val="0"/>
                              <w:marBottom w:val="0"/>
                              <w:divBdr>
                                <w:top w:val="none" w:sz="0" w:space="0" w:color="auto"/>
                                <w:left w:val="none" w:sz="0" w:space="0" w:color="auto"/>
                                <w:bottom w:val="none" w:sz="0" w:space="0" w:color="auto"/>
                                <w:right w:val="none" w:sz="0" w:space="0" w:color="auto"/>
                              </w:divBdr>
                            </w:div>
                            <w:div w:id="1481771117">
                              <w:marLeft w:val="0"/>
                              <w:marRight w:val="0"/>
                              <w:marTop w:val="0"/>
                              <w:marBottom w:val="0"/>
                              <w:divBdr>
                                <w:top w:val="none" w:sz="0" w:space="0" w:color="auto"/>
                                <w:left w:val="none" w:sz="0" w:space="0" w:color="auto"/>
                                <w:bottom w:val="none" w:sz="0" w:space="0" w:color="auto"/>
                                <w:right w:val="none" w:sz="0" w:space="0" w:color="auto"/>
                              </w:divBdr>
                            </w:div>
                            <w:div w:id="1348368639">
                              <w:marLeft w:val="0"/>
                              <w:marRight w:val="0"/>
                              <w:marTop w:val="0"/>
                              <w:marBottom w:val="0"/>
                              <w:divBdr>
                                <w:top w:val="none" w:sz="0" w:space="0" w:color="auto"/>
                                <w:left w:val="none" w:sz="0" w:space="0" w:color="auto"/>
                                <w:bottom w:val="none" w:sz="0" w:space="0" w:color="auto"/>
                                <w:right w:val="none" w:sz="0" w:space="0" w:color="auto"/>
                              </w:divBdr>
                            </w:div>
                            <w:div w:id="2070764537">
                              <w:marLeft w:val="0"/>
                              <w:marRight w:val="0"/>
                              <w:marTop w:val="0"/>
                              <w:marBottom w:val="0"/>
                              <w:divBdr>
                                <w:top w:val="none" w:sz="0" w:space="0" w:color="auto"/>
                                <w:left w:val="none" w:sz="0" w:space="0" w:color="auto"/>
                                <w:bottom w:val="none" w:sz="0" w:space="0" w:color="auto"/>
                                <w:right w:val="none" w:sz="0" w:space="0" w:color="auto"/>
                              </w:divBdr>
                            </w:div>
                            <w:div w:id="7217808">
                              <w:marLeft w:val="0"/>
                              <w:marRight w:val="0"/>
                              <w:marTop w:val="0"/>
                              <w:marBottom w:val="0"/>
                              <w:divBdr>
                                <w:top w:val="none" w:sz="0" w:space="0" w:color="auto"/>
                                <w:left w:val="none" w:sz="0" w:space="0" w:color="auto"/>
                                <w:bottom w:val="none" w:sz="0" w:space="0" w:color="auto"/>
                                <w:right w:val="none" w:sz="0" w:space="0" w:color="auto"/>
                              </w:divBdr>
                            </w:div>
                            <w:div w:id="1972665850">
                              <w:marLeft w:val="0"/>
                              <w:marRight w:val="0"/>
                              <w:marTop w:val="0"/>
                              <w:marBottom w:val="0"/>
                              <w:divBdr>
                                <w:top w:val="none" w:sz="0" w:space="0" w:color="auto"/>
                                <w:left w:val="none" w:sz="0" w:space="0" w:color="auto"/>
                                <w:bottom w:val="none" w:sz="0" w:space="0" w:color="auto"/>
                                <w:right w:val="none" w:sz="0" w:space="0" w:color="auto"/>
                              </w:divBdr>
                            </w:div>
                            <w:div w:id="60255611">
                              <w:marLeft w:val="0"/>
                              <w:marRight w:val="0"/>
                              <w:marTop w:val="0"/>
                              <w:marBottom w:val="0"/>
                              <w:divBdr>
                                <w:top w:val="none" w:sz="0" w:space="0" w:color="auto"/>
                                <w:left w:val="none" w:sz="0" w:space="0" w:color="auto"/>
                                <w:bottom w:val="none" w:sz="0" w:space="0" w:color="auto"/>
                                <w:right w:val="none" w:sz="0" w:space="0" w:color="auto"/>
                              </w:divBdr>
                            </w:div>
                            <w:div w:id="580145111">
                              <w:marLeft w:val="0"/>
                              <w:marRight w:val="0"/>
                              <w:marTop w:val="0"/>
                              <w:marBottom w:val="0"/>
                              <w:divBdr>
                                <w:top w:val="none" w:sz="0" w:space="0" w:color="auto"/>
                                <w:left w:val="none" w:sz="0" w:space="0" w:color="auto"/>
                                <w:bottom w:val="none" w:sz="0" w:space="0" w:color="auto"/>
                                <w:right w:val="none" w:sz="0" w:space="0" w:color="auto"/>
                              </w:divBdr>
                            </w:div>
                            <w:div w:id="2091536262">
                              <w:marLeft w:val="0"/>
                              <w:marRight w:val="0"/>
                              <w:marTop w:val="0"/>
                              <w:marBottom w:val="0"/>
                              <w:divBdr>
                                <w:top w:val="none" w:sz="0" w:space="0" w:color="auto"/>
                                <w:left w:val="none" w:sz="0" w:space="0" w:color="auto"/>
                                <w:bottom w:val="none" w:sz="0" w:space="0" w:color="auto"/>
                                <w:right w:val="none" w:sz="0" w:space="0" w:color="auto"/>
                              </w:divBdr>
                            </w:div>
                            <w:div w:id="1852453687">
                              <w:marLeft w:val="0"/>
                              <w:marRight w:val="0"/>
                              <w:marTop w:val="0"/>
                              <w:marBottom w:val="0"/>
                              <w:divBdr>
                                <w:top w:val="none" w:sz="0" w:space="0" w:color="auto"/>
                                <w:left w:val="none" w:sz="0" w:space="0" w:color="auto"/>
                                <w:bottom w:val="none" w:sz="0" w:space="0" w:color="auto"/>
                                <w:right w:val="none" w:sz="0" w:space="0" w:color="auto"/>
                              </w:divBdr>
                            </w:div>
                            <w:div w:id="1319504124">
                              <w:marLeft w:val="0"/>
                              <w:marRight w:val="0"/>
                              <w:marTop w:val="0"/>
                              <w:marBottom w:val="0"/>
                              <w:divBdr>
                                <w:top w:val="none" w:sz="0" w:space="0" w:color="auto"/>
                                <w:left w:val="none" w:sz="0" w:space="0" w:color="auto"/>
                                <w:bottom w:val="none" w:sz="0" w:space="0" w:color="auto"/>
                                <w:right w:val="none" w:sz="0" w:space="0" w:color="auto"/>
                              </w:divBdr>
                            </w:div>
                            <w:div w:id="1048796565">
                              <w:marLeft w:val="0"/>
                              <w:marRight w:val="0"/>
                              <w:marTop w:val="0"/>
                              <w:marBottom w:val="0"/>
                              <w:divBdr>
                                <w:top w:val="none" w:sz="0" w:space="0" w:color="auto"/>
                                <w:left w:val="none" w:sz="0" w:space="0" w:color="auto"/>
                                <w:bottom w:val="none" w:sz="0" w:space="0" w:color="auto"/>
                                <w:right w:val="none" w:sz="0" w:space="0" w:color="auto"/>
                              </w:divBdr>
                            </w:div>
                            <w:div w:id="917443539">
                              <w:marLeft w:val="0"/>
                              <w:marRight w:val="0"/>
                              <w:marTop w:val="0"/>
                              <w:marBottom w:val="0"/>
                              <w:divBdr>
                                <w:top w:val="none" w:sz="0" w:space="0" w:color="auto"/>
                                <w:left w:val="none" w:sz="0" w:space="0" w:color="auto"/>
                                <w:bottom w:val="none" w:sz="0" w:space="0" w:color="auto"/>
                                <w:right w:val="none" w:sz="0" w:space="0" w:color="auto"/>
                              </w:divBdr>
                            </w:div>
                            <w:div w:id="339746589">
                              <w:marLeft w:val="0"/>
                              <w:marRight w:val="0"/>
                              <w:marTop w:val="0"/>
                              <w:marBottom w:val="0"/>
                              <w:divBdr>
                                <w:top w:val="none" w:sz="0" w:space="0" w:color="auto"/>
                                <w:left w:val="none" w:sz="0" w:space="0" w:color="auto"/>
                                <w:bottom w:val="none" w:sz="0" w:space="0" w:color="auto"/>
                                <w:right w:val="none" w:sz="0" w:space="0" w:color="auto"/>
                              </w:divBdr>
                            </w:div>
                            <w:div w:id="593830129">
                              <w:marLeft w:val="0"/>
                              <w:marRight w:val="0"/>
                              <w:marTop w:val="0"/>
                              <w:marBottom w:val="0"/>
                              <w:divBdr>
                                <w:top w:val="none" w:sz="0" w:space="0" w:color="auto"/>
                                <w:left w:val="none" w:sz="0" w:space="0" w:color="auto"/>
                                <w:bottom w:val="none" w:sz="0" w:space="0" w:color="auto"/>
                                <w:right w:val="none" w:sz="0" w:space="0" w:color="auto"/>
                              </w:divBdr>
                            </w:div>
                            <w:div w:id="1125654676">
                              <w:marLeft w:val="0"/>
                              <w:marRight w:val="0"/>
                              <w:marTop w:val="0"/>
                              <w:marBottom w:val="0"/>
                              <w:divBdr>
                                <w:top w:val="none" w:sz="0" w:space="0" w:color="auto"/>
                                <w:left w:val="none" w:sz="0" w:space="0" w:color="auto"/>
                                <w:bottom w:val="none" w:sz="0" w:space="0" w:color="auto"/>
                                <w:right w:val="none" w:sz="0" w:space="0" w:color="auto"/>
                              </w:divBdr>
                            </w:div>
                            <w:div w:id="1573080311">
                              <w:marLeft w:val="0"/>
                              <w:marRight w:val="0"/>
                              <w:marTop w:val="0"/>
                              <w:marBottom w:val="0"/>
                              <w:divBdr>
                                <w:top w:val="none" w:sz="0" w:space="0" w:color="auto"/>
                                <w:left w:val="none" w:sz="0" w:space="0" w:color="auto"/>
                                <w:bottom w:val="none" w:sz="0" w:space="0" w:color="auto"/>
                                <w:right w:val="none" w:sz="0" w:space="0" w:color="auto"/>
                              </w:divBdr>
                            </w:div>
                            <w:div w:id="1318651350">
                              <w:marLeft w:val="0"/>
                              <w:marRight w:val="0"/>
                              <w:marTop w:val="0"/>
                              <w:marBottom w:val="0"/>
                              <w:divBdr>
                                <w:top w:val="none" w:sz="0" w:space="0" w:color="auto"/>
                                <w:left w:val="none" w:sz="0" w:space="0" w:color="auto"/>
                                <w:bottom w:val="none" w:sz="0" w:space="0" w:color="auto"/>
                                <w:right w:val="none" w:sz="0" w:space="0" w:color="auto"/>
                              </w:divBdr>
                            </w:div>
                            <w:div w:id="1547252898">
                              <w:marLeft w:val="0"/>
                              <w:marRight w:val="0"/>
                              <w:marTop w:val="0"/>
                              <w:marBottom w:val="0"/>
                              <w:divBdr>
                                <w:top w:val="none" w:sz="0" w:space="0" w:color="auto"/>
                                <w:left w:val="none" w:sz="0" w:space="0" w:color="auto"/>
                                <w:bottom w:val="none" w:sz="0" w:space="0" w:color="auto"/>
                                <w:right w:val="none" w:sz="0" w:space="0" w:color="auto"/>
                              </w:divBdr>
                            </w:div>
                            <w:div w:id="1332026338">
                              <w:marLeft w:val="0"/>
                              <w:marRight w:val="0"/>
                              <w:marTop w:val="0"/>
                              <w:marBottom w:val="0"/>
                              <w:divBdr>
                                <w:top w:val="none" w:sz="0" w:space="0" w:color="auto"/>
                                <w:left w:val="none" w:sz="0" w:space="0" w:color="auto"/>
                                <w:bottom w:val="none" w:sz="0" w:space="0" w:color="auto"/>
                                <w:right w:val="none" w:sz="0" w:space="0" w:color="auto"/>
                              </w:divBdr>
                            </w:div>
                            <w:div w:id="730032736">
                              <w:marLeft w:val="0"/>
                              <w:marRight w:val="0"/>
                              <w:marTop w:val="0"/>
                              <w:marBottom w:val="0"/>
                              <w:divBdr>
                                <w:top w:val="none" w:sz="0" w:space="0" w:color="auto"/>
                                <w:left w:val="none" w:sz="0" w:space="0" w:color="auto"/>
                                <w:bottom w:val="none" w:sz="0" w:space="0" w:color="auto"/>
                                <w:right w:val="none" w:sz="0" w:space="0" w:color="auto"/>
                              </w:divBdr>
                            </w:div>
                            <w:div w:id="28681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544</Words>
  <Characters>3102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Ali</cp:lastModifiedBy>
  <cp:revision>1</cp:revision>
  <dcterms:created xsi:type="dcterms:W3CDTF">2018-07-05T21:57:00Z</dcterms:created>
  <dcterms:modified xsi:type="dcterms:W3CDTF">2018-07-06T03:56:00Z</dcterms:modified>
</cp:coreProperties>
</file>